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43"/>
        <w:gridCol w:w="144"/>
        <w:gridCol w:w="143"/>
        <w:gridCol w:w="3582"/>
        <w:gridCol w:w="860"/>
        <w:gridCol w:w="511"/>
        <w:gridCol w:w="142"/>
        <w:gridCol w:w="708"/>
        <w:gridCol w:w="71"/>
        <w:gridCol w:w="71"/>
        <w:gridCol w:w="789"/>
        <w:gridCol w:w="203"/>
        <w:gridCol w:w="370"/>
        <w:gridCol w:w="764"/>
        <w:gridCol w:w="239"/>
        <w:gridCol w:w="430"/>
        <w:gridCol w:w="465"/>
        <w:gridCol w:w="968"/>
        <w:gridCol w:w="25"/>
        <w:gridCol w:w="1121"/>
        <w:gridCol w:w="13"/>
        <w:gridCol w:w="274"/>
        <w:gridCol w:w="718"/>
        <w:gridCol w:w="714"/>
        <w:gridCol w:w="845"/>
      </w:tblGrid>
      <w:tr w:rsidR="00EF7AED" w:rsidRPr="00DB6348" w:rsidTr="00D30BC7">
        <w:trPr>
          <w:trHeight w:hRule="exact" w:val="2838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EF7AED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УТВЕРЖДАЮ</w:t>
            </w:r>
          </w:p>
          <w:p w:rsidR="00EF7AED" w:rsidRPr="00DB6348" w:rsidRDefault="00EF7AED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EF7AED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Глава администрации муниципального образования </w:t>
            </w:r>
          </w:p>
          <w:p w:rsidR="00EF7AED" w:rsidRPr="00DB6348" w:rsidRDefault="00EF7AED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634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7AED" w:rsidRPr="00DB6348" w:rsidRDefault="00EF7AED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hAnsi="Times New Roman" w:cs="Times New Roman"/>
                <w:sz w:val="24"/>
                <w:szCs w:val="24"/>
              </w:rPr>
              <w:t xml:space="preserve">____________С.А. </w:t>
            </w:r>
            <w:proofErr w:type="spellStart"/>
            <w:r w:rsidRPr="00DB6348">
              <w:rPr>
                <w:rFonts w:ascii="Times New Roman" w:hAnsi="Times New Roman" w:cs="Times New Roman"/>
                <w:sz w:val="24"/>
                <w:szCs w:val="24"/>
              </w:rPr>
              <w:t>Сандрюков</w:t>
            </w:r>
            <w:proofErr w:type="spellEnd"/>
          </w:p>
          <w:p w:rsidR="00EF7AED" w:rsidRPr="00DB6348" w:rsidRDefault="00EF7AED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D30BC7" w:rsidP="00D26500">
            <w:pPr>
              <w:suppressAutoHyphens/>
              <w:ind w:left="5458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2021</w:t>
            </w:r>
            <w:r w:rsidR="00EF7AED" w:rsidRPr="00DB63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7AED" w:rsidRPr="00DB6348" w:rsidRDefault="00EF7AED" w:rsidP="00D26500">
            <w:pPr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387"/>
        </w:trPr>
        <w:tc>
          <w:tcPr>
            <w:tcW w:w="14884" w:type="dxa"/>
            <w:gridSpan w:val="26"/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DB634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EF7AED" w:rsidRPr="00DB6348" w:rsidTr="00D30BC7">
        <w:trPr>
          <w:trHeight w:hRule="exact" w:val="43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387"/>
        </w:trPr>
        <w:tc>
          <w:tcPr>
            <w:tcW w:w="14884" w:type="dxa"/>
            <w:gridSpan w:val="26"/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EF7AED" w:rsidRPr="00DB6348" w:rsidTr="00D30BC7">
        <w:trPr>
          <w:trHeight w:hRule="exact" w:val="43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960"/>
        </w:trPr>
        <w:tc>
          <w:tcPr>
            <w:tcW w:w="14884" w:type="dxa"/>
            <w:gridSpan w:val="2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район, Ульяновской области)</w:t>
            </w:r>
          </w:p>
        </w:tc>
      </w:tr>
      <w:tr w:rsidR="00EF7AED" w:rsidRPr="00DB6348" w:rsidTr="00D30BC7">
        <w:trPr>
          <w:trHeight w:hRule="exact" w:val="716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 Основные положения</w:t>
            </w:r>
          </w:p>
        </w:tc>
      </w:tr>
      <w:tr w:rsidR="00EF7AED" w:rsidRPr="00DB6348" w:rsidTr="00D30BC7">
        <w:trPr>
          <w:trHeight w:hRule="exact" w:val="573"/>
        </w:trPr>
        <w:tc>
          <w:tcPr>
            <w:tcW w:w="4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30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спортивного резерва</w:t>
            </w:r>
          </w:p>
        </w:tc>
      </w:tr>
      <w:tr w:rsidR="00EF7AED" w:rsidRPr="00DB6348" w:rsidTr="00D30BC7">
        <w:trPr>
          <w:trHeight w:hRule="exact" w:val="573"/>
        </w:trPr>
        <w:tc>
          <w:tcPr>
            <w:tcW w:w="4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Краткое наименование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регионального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47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Спорт-норма жизни (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район, Ульяновской области)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 начала и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окончания проекта</w:t>
            </w:r>
          </w:p>
        </w:tc>
        <w:tc>
          <w:tcPr>
            <w:tcW w:w="25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01.01.2019 - 31.12.2024</w:t>
            </w:r>
          </w:p>
        </w:tc>
      </w:tr>
      <w:tr w:rsidR="00EF7AED" w:rsidRPr="00DB6348" w:rsidTr="00D30BC7">
        <w:trPr>
          <w:trHeight w:hRule="exact" w:val="574"/>
        </w:trPr>
        <w:tc>
          <w:tcPr>
            <w:tcW w:w="4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30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Катиркина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Светлана Дмитриевна, Первый заместитель Главы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</w:tr>
      <w:tr w:rsidR="00EF7AED" w:rsidRPr="00DB6348" w:rsidTr="00D30BC7">
        <w:trPr>
          <w:trHeight w:hRule="exact" w:val="573"/>
        </w:trPr>
        <w:tc>
          <w:tcPr>
            <w:tcW w:w="4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30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Трифонов Алексей Вячеславович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Главный специалист отдела по делам молодежи, культуры и спорта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EF7AED" w:rsidRPr="00DB6348" w:rsidTr="00D30BC7">
        <w:trPr>
          <w:trHeight w:hRule="exact" w:val="573"/>
        </w:trPr>
        <w:tc>
          <w:tcPr>
            <w:tcW w:w="4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30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B9E" w:rsidRPr="00DB6348" w:rsidRDefault="00073843" w:rsidP="00652B9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Кафиатуллов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Ренат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Лукманович</w:t>
            </w:r>
            <w:proofErr w:type="spellEnd"/>
            <w:r w:rsidR="00EF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EF7AED"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52B9E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Руководитель Центра тестирования МБУ ДО ДЮСШ </w:t>
            </w:r>
            <w:proofErr w:type="spellStart"/>
            <w:r w:rsidR="00652B9E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Мелекесского</w:t>
            </w:r>
            <w:proofErr w:type="spellEnd"/>
            <w:r w:rsidR="00652B9E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  <w:p w:rsidR="00EF7AED" w:rsidRPr="00DB6348" w:rsidRDefault="00EF7AED" w:rsidP="00652B9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094"/>
        </w:trPr>
        <w:tc>
          <w:tcPr>
            <w:tcW w:w="4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Связь с государственными программами 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030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Мелекесского района "Развитие физической культуры и спорта в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Мелекесском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районе  Ульяновской области на 2017-2021 годы, государственная программа «Развитие физкультуры и спорта в Ульяновской области»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*внесены изменения в показателях проекта с 2021 года.</w:t>
            </w:r>
          </w:p>
        </w:tc>
      </w:tr>
      <w:tr w:rsidR="00EF7AED" w:rsidRPr="00DB6348" w:rsidTr="00D30BC7">
        <w:trPr>
          <w:trHeight w:hRule="exact" w:val="558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686"/>
        </w:trPr>
        <w:tc>
          <w:tcPr>
            <w:tcW w:w="14884" w:type="dxa"/>
            <w:gridSpan w:val="26"/>
            <w:shd w:val="clear" w:color="auto" w:fill="auto"/>
            <w:vAlign w:val="center"/>
          </w:tcPr>
          <w:p w:rsidR="00EF7AED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F7AED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F7AED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Цель и показатели муниципального проекта</w:t>
            </w:r>
          </w:p>
          <w:p w:rsidR="00EF7AED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F7AED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504"/>
        </w:trPr>
        <w:tc>
          <w:tcPr>
            <w:tcW w:w="14884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652B9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Доведение к 2024 г. до 55% </w:t>
            </w:r>
            <w:r w:rsidR="00652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к 2030 году-70% 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(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 Ульяновской области)</w:t>
            </w:r>
            <w:proofErr w:type="gramEnd"/>
          </w:p>
        </w:tc>
      </w:tr>
      <w:tr w:rsidR="00EF7AED" w:rsidRPr="00DB6348" w:rsidTr="00D30BC7">
        <w:trPr>
          <w:trHeight w:hRule="exact" w:val="430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показателя</w:t>
            </w:r>
          </w:p>
        </w:tc>
        <w:tc>
          <w:tcPr>
            <w:tcW w:w="18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69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Период, год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2024</w:t>
            </w:r>
          </w:p>
        </w:tc>
      </w:tr>
      <w:tr w:rsidR="00EF7AED" w:rsidRPr="00DB6348" w:rsidTr="00D30BC7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EF7AED" w:rsidRPr="00DB6348" w:rsidTr="00D30BC7">
        <w:trPr>
          <w:trHeight w:hRule="exact" w:val="445"/>
        </w:trPr>
        <w:tc>
          <w:tcPr>
            <w:tcW w:w="14884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</w:tr>
      <w:tr w:rsidR="00EF7AED" w:rsidRPr="00DB6348" w:rsidTr="00D30BC7">
        <w:trPr>
          <w:trHeight w:hRule="exact" w:val="17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EF7AE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граждан (возраст 3-7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 лет), систематически занимающихся физической культурой и спортом, в общей численности детей и молодежи Мелекесского района Ульяновской области (%) ,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Основной показатель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82,9</w:t>
            </w:r>
          </w:p>
        </w:tc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46,7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48,7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52,5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59,8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60,9</w:t>
            </w:r>
          </w:p>
        </w:tc>
      </w:tr>
      <w:tr w:rsidR="00EF7AED" w:rsidRPr="00DB6348" w:rsidTr="00D30BC7">
        <w:trPr>
          <w:trHeight w:hRule="exact" w:val="615"/>
        </w:trPr>
        <w:tc>
          <w:tcPr>
            <w:tcW w:w="14884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EF7AED" w:rsidRPr="00DB6348" w:rsidTr="00D30BC7">
        <w:trPr>
          <w:trHeight w:hRule="exact" w:val="207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1.2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 обеспеченности граждан Ульяновской области спортивными сооружениями исходя из единовременной пропускной способности объектов спорта Мелекесского района Ульяновской области (%) ,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Основной показатель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25,6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48,5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51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573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 Результаты регионального проекта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55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EF7AED" w:rsidRPr="00DB6348" w:rsidTr="00D30BC7">
        <w:trPr>
          <w:trHeight w:hRule="exact" w:val="286"/>
        </w:trPr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5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EF7AED" w:rsidRPr="00DB6348" w:rsidTr="00D30BC7">
        <w:trPr>
          <w:trHeight w:hRule="exact" w:val="974"/>
        </w:trPr>
        <w:tc>
          <w:tcPr>
            <w:tcW w:w="14884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Задача национального проекта (справочно из паспорта регионального проекта):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 </w:t>
            </w:r>
            <w:r w:rsidRPr="00DB6348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2063"/>
        </w:trPr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0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муниципального проекта (справочно из паспорта регионального проекта): Поставлены комплекты спортивного оборудования (малые спортивные формы и футбольные поля)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муниципального проекта (справочно из паспорта регионального проекта): Субъектам Российской Федерации предоставлены субсидии из регионального бюджета на закупку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 Срок (справочно из паспорта </w:t>
            </w:r>
            <w:r w:rsidR="00652B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проекта): 25.12.2020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860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Поставлены комплекты спортивного оборудования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652B9E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25.12.2020</w:t>
            </w:r>
          </w:p>
        </w:tc>
        <w:tc>
          <w:tcPr>
            <w:tcW w:w="557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счёт средств федерального и областного бюджета Ульяновской области при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софинансировании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муниципального бюджета будет проведена закупка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7AED" w:rsidRPr="00DB6348" w:rsidTr="00D30BC7">
        <w:trPr>
          <w:trHeight w:hRule="exact" w:val="1518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25.12.2019 - 0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25.12.2020 - 1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25.12.2021 - 0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25.12.2022 - 0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25.12.2023 - 0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99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2923"/>
        </w:trPr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0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 регионального проект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а(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справочно из паспорта регионального проекта: 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Ульяновской области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Характеристика результата регионального проекта: 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Министерством физической культуры и спорта Ульяновской области предусмотрено финансирование на реализацию Единого календарного плана межрегиональных, всероссийских и международных физкультурных мероприятий и спортивных мероприятий (ЕКП), в том числе на проведение и участие в первенствах и спартакиадах России по всем олимпийским, неолимпийским и адаптивным видам спорта, а так же календарного плана комплексных физкультурно-спортивных мероприятий на территории Ульяновской области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 (справочно из паспорта регионального проекта): 31.12.2024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55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EF7AED" w:rsidRPr="00DB6348" w:rsidTr="00D30BC7">
        <w:trPr>
          <w:trHeight w:hRule="exact" w:val="286"/>
        </w:trPr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5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EF7AED" w:rsidRPr="00DB6348" w:rsidTr="00D30BC7">
        <w:trPr>
          <w:trHeight w:hRule="exact" w:val="1663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Мелекесского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Ульяновской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в том числе</w:t>
            </w:r>
            <w:r w:rsidRPr="00124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спортивные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31.12.2024</w:t>
            </w:r>
          </w:p>
        </w:tc>
        <w:tc>
          <w:tcPr>
            <w:tcW w:w="557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Администрацией муниципального образования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»У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льяновской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области предусмотрено финансирование на реализацию Единого календарного плана межмуниципальных и районных спортивных мероприятий Мелекесского района (ЕКП), в том числе на участие в  календарном плане комплексных физкультурно-спортивных мероприятий на территории Ульяновской 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124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спортивные мероприятия по реализации Всероссийского физкультурно-спортивного комплекса "Готов к труду и обороне" (ГТО)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791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31.12.2019 - 183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31.12.2020 - 191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31.12.2021 -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145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31.12.2022 -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155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31.12.2023 -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170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</w:p>
          <w:p w:rsidR="00EF7AED" w:rsidRPr="00DB6348" w:rsidRDefault="00EF7AED" w:rsidP="00506272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31.12.2024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200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29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43"/>
        </w:trPr>
        <w:tc>
          <w:tcPr>
            <w:tcW w:w="858" w:type="dxa"/>
            <w:gridSpan w:val="3"/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026" w:type="dxa"/>
            <w:gridSpan w:val="23"/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Финансовое обеспечение реализации муниципального проекта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00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Объем финансового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печения по годам реализации (тыс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рублей)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Всего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 тыс. рублей)</w:t>
            </w:r>
          </w:p>
        </w:tc>
      </w:tr>
      <w:tr w:rsidR="00EF7AED" w:rsidRPr="00DB6348" w:rsidTr="00D30BC7">
        <w:trPr>
          <w:trHeight w:hRule="exact" w:val="287"/>
        </w:trPr>
        <w:tc>
          <w:tcPr>
            <w:tcW w:w="100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286"/>
        </w:trPr>
        <w:tc>
          <w:tcPr>
            <w:tcW w:w="10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10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муниципального проекта (справочно из паспорта регионального  проекта): </w:t>
            </w:r>
            <w:r w:rsidRPr="00DB6348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2919"/>
        </w:trPr>
        <w:tc>
          <w:tcPr>
            <w:tcW w:w="10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и установка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Бюджет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2957,6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2725,4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84,3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147,9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2957,6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2725,4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84,3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147,9</w:t>
            </w:r>
          </w:p>
        </w:tc>
      </w:tr>
      <w:tr w:rsidR="0003766B" w:rsidRPr="00DB6348" w:rsidTr="00D30BC7">
        <w:trPr>
          <w:trHeight w:hRule="exact" w:val="2919"/>
        </w:trPr>
        <w:tc>
          <w:tcPr>
            <w:tcW w:w="10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Default="0003766B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Установка хоккейной коробки в рамках проекта «Хоккейный дом»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Новая Майна,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Рязаново</w:t>
            </w:r>
            <w:proofErr w:type="spellEnd"/>
          </w:p>
          <w:p w:rsidR="0003766B" w:rsidRPr="00DB6348" w:rsidRDefault="0003766B" w:rsidP="0003766B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  <w:p w:rsidR="0003766B" w:rsidRDefault="0003766B" w:rsidP="0003766B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3766B" w:rsidRPr="00DB6348" w:rsidRDefault="0003766B" w:rsidP="0003766B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Бюджет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  <w:p w:rsidR="0003766B" w:rsidRDefault="0003766B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Pr="00DB6348" w:rsidRDefault="0003766B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2863,6</w:t>
            </w: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2590,0</w:t>
            </w: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273,6</w:t>
            </w:r>
          </w:p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2863,6</w:t>
            </w: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2590,0</w:t>
            </w:r>
          </w:p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273,6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5727,2</w:t>
            </w: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3766B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5180,0</w:t>
            </w:r>
          </w:p>
          <w:p w:rsidR="0003766B" w:rsidRPr="00DB6348" w:rsidRDefault="0003766B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547,2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623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29"/>
        </w:trPr>
        <w:tc>
          <w:tcPr>
            <w:tcW w:w="100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Объем финансового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печения по годам реализации (тыс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рублей)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Всего</w:t>
            </w:r>
          </w:p>
          <w:p w:rsidR="00EF7AED" w:rsidRPr="00DB6348" w:rsidRDefault="00EF7AED" w:rsidP="00D30BC7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="00D30B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тыс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рублей)</w:t>
            </w:r>
          </w:p>
        </w:tc>
      </w:tr>
      <w:tr w:rsidR="00EF7AED" w:rsidRPr="00DB6348" w:rsidTr="00D30BC7">
        <w:trPr>
          <w:trHeight w:hRule="exact" w:val="287"/>
        </w:trPr>
        <w:tc>
          <w:tcPr>
            <w:tcW w:w="100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286"/>
        </w:trPr>
        <w:tc>
          <w:tcPr>
            <w:tcW w:w="10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EF7AED" w:rsidRPr="00DB6348" w:rsidTr="00D30BC7">
        <w:trPr>
          <w:trHeight w:hRule="exact" w:val="4412"/>
        </w:trPr>
        <w:tc>
          <w:tcPr>
            <w:tcW w:w="10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Единого календарного плана межрегиональных, всероссийских и международных физкультурных мероприятий и спортивных мероприятий (ЕКП), а так же календарного плана комплексных физкультурно-спортивных мероприятий на территории Ульяновской области, в том числе спортивные мероприятия по реализации Всероссийского физкультурно-спортивного комплекса "Готов к труду и обороне" (ГТО)</w:t>
            </w:r>
          </w:p>
          <w:p w:rsidR="00EF7AED" w:rsidRPr="00E03E40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  <w:p w:rsidR="00EF7AED" w:rsidRPr="00E03E40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 субъекта Российской Федерации</w:t>
            </w:r>
          </w:p>
          <w:p w:rsidR="00EF7AED" w:rsidRPr="00E03E40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 МО «</w:t>
            </w:r>
            <w:proofErr w:type="spellStart"/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район»</w:t>
            </w:r>
          </w:p>
          <w:p w:rsidR="00EF7AED" w:rsidRPr="00E03E40" w:rsidRDefault="00EF7AED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91,8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110,0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E03E40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03E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7AED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D30BC7" w:rsidRPr="00DB6348" w:rsidRDefault="00D30BC7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D30B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611,8</w:t>
            </w: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143"/>
        </w:trPr>
        <w:tc>
          <w:tcPr>
            <w:tcW w:w="858" w:type="dxa"/>
            <w:gridSpan w:val="3"/>
            <w:shd w:val="clear" w:color="auto" w:fill="auto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026" w:type="dxa"/>
            <w:gridSpan w:val="23"/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D" w:rsidRPr="00DB6348" w:rsidTr="00D30BC7">
        <w:trPr>
          <w:trHeight w:hRule="exact" w:val="430"/>
        </w:trPr>
        <w:tc>
          <w:tcPr>
            <w:tcW w:w="14884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 Участники регионального проекта</w:t>
            </w: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F7AED" w:rsidRPr="00DB6348" w:rsidRDefault="00EF7AED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E5D" w:rsidRPr="00DB6348" w:rsidRDefault="00923E5D" w:rsidP="00D26500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27"/>
        <w:gridCol w:w="3028"/>
        <w:gridCol w:w="3027"/>
        <w:gridCol w:w="3028"/>
        <w:gridCol w:w="2977"/>
      </w:tblGrid>
      <w:tr w:rsidR="0050339A" w:rsidRPr="00DB6348" w:rsidTr="00C70A40">
        <w:trPr>
          <w:trHeight w:val="65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Фамилия, инициалы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Занятость</w:t>
            </w: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 проекте (процентов)</w:t>
            </w:r>
          </w:p>
        </w:tc>
      </w:tr>
      <w:tr w:rsidR="0050339A" w:rsidRPr="00DB6348" w:rsidTr="00C70A4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142" w:right="-16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  <w:p w:rsidR="0050339A" w:rsidRPr="00DB6348" w:rsidRDefault="0050339A" w:rsidP="00D26500">
            <w:pPr>
              <w:ind w:left="-142" w:right="-16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073843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Трифонов Алексей Вячеславович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отдела по делам молодежи, культуры и спорта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Катиркина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Светлана Дмитриевна Первый заместитель Главы администрации муниципального образования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50339A" w:rsidRPr="00DB6348" w:rsidTr="00C70A4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142" w:right="-16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50339A" w:rsidRPr="00DB6348" w:rsidRDefault="0050339A" w:rsidP="00D26500">
            <w:pPr>
              <w:ind w:left="-142" w:right="-16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Кафиатуллов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Ренат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Руководитель Центра тестирования МБУ ДО ДЮСШ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Мелекесского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57" w:right="-57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</w:tr>
      <w:tr w:rsidR="0050339A" w:rsidRPr="00DB6348" w:rsidTr="00C70A40">
        <w:tc>
          <w:tcPr>
            <w:tcW w:w="15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Поставлены комплекты спортивного оборудования</w:t>
            </w:r>
          </w:p>
        </w:tc>
      </w:tr>
      <w:tr w:rsidR="0050339A" w:rsidRPr="00DB6348" w:rsidTr="00E6127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073843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Трифонов Алексей Вячеславович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7D5AC4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отдела по делам молодежи, культуры и спорта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57" w:right="-57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50339A" w:rsidRPr="00DB6348" w:rsidTr="00E61278"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="007D5AC4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Кафиатуллов</w:t>
            </w:r>
            <w:proofErr w:type="spellEnd"/>
            <w:r w:rsidR="007D5AC4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Ренат </w:t>
            </w:r>
            <w:proofErr w:type="spellStart"/>
            <w:r w:rsidR="007D5AC4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Руководитель Центра тестирования </w:t>
            </w:r>
            <w:r w:rsidR="007D5AC4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МБУ ДО ДЮСШ </w:t>
            </w:r>
            <w:proofErr w:type="spellStart"/>
            <w:r w:rsidR="007D5AC4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Мелекесского</w:t>
            </w:r>
            <w:proofErr w:type="spellEnd"/>
            <w:r w:rsidR="007D5AC4"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39A" w:rsidRPr="00DB6348" w:rsidRDefault="0050339A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073843" w:rsidRPr="00DB6348" w:rsidTr="00E61278"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843" w:rsidRPr="00DB6348" w:rsidRDefault="00073843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843" w:rsidRPr="00DB6348" w:rsidRDefault="00073843" w:rsidP="00A25C79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843" w:rsidRPr="00DB6348" w:rsidRDefault="00073843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Ившин Дмитрий Владимирович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843" w:rsidRPr="00DB6348" w:rsidRDefault="00073843" w:rsidP="00652B9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эксперт по реализации В</w:t>
            </w:r>
            <w:r w:rsidR="00652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ФСК «ГТО» </w:t>
            </w:r>
            <w:r w:rsidR="00652B9E"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делам молодежи, культуры и спорта администрации МО «</w:t>
            </w:r>
            <w:proofErr w:type="spellStart"/>
            <w:r w:rsidR="00652B9E"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="00652B9E"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843" w:rsidRPr="00DB6348" w:rsidRDefault="00073843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843" w:rsidRPr="00DB6348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073843" w:rsidRPr="00DB6348" w:rsidTr="00C70A40">
        <w:tc>
          <w:tcPr>
            <w:tcW w:w="15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43" w:rsidRPr="00DB6348" w:rsidRDefault="00073843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Единого календарного плана физкультурных мероприятий и спортивных мероприятий, а так же календарного плана комплексных физкультурно-спортивных мероприятий на территории 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652B9E" w:rsidRPr="00DB6348" w:rsidTr="00C70A4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A25C79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Трифонов Алексей Вячеславович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отдела по делам молодежи, культуры и спорта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ind w:left="-57" w:right="-57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Катиркина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Светлана Дмитриевна, Первый заместитель Главы администрации муниципального образования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652B9E" w:rsidRPr="00DB6348" w:rsidTr="00652B9E"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Кафиатуллов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Ренат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Pr="00DB6348" w:rsidRDefault="00652B9E" w:rsidP="00D26500">
            <w:pPr>
              <w:shd w:val="clear" w:color="auto" w:fill="FFFFFF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 МБУ ДО ДЮСШ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Мелекесского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9E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652B9E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52B9E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52B9E" w:rsidRPr="00DB6348" w:rsidRDefault="00652B9E" w:rsidP="00652B9E">
            <w:pPr>
              <w:ind w:right="-57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52B9E" w:rsidRPr="00DB6348" w:rsidTr="00652B9E"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shd w:val="clear" w:color="auto" w:fill="FFFFFF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52B9E" w:rsidRPr="00DB6348" w:rsidTr="00652B9E"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A25C79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Ившин Дмитрий Владимирович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shd w:val="clear" w:color="auto" w:fill="FFFFFF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эксперт по реализации ВФСК «ГТО» 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делам молодежи, культуры и спорта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652B9E" w:rsidRPr="00DB6348" w:rsidTr="00C70A4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shd w:val="clear" w:color="auto" w:fill="FFFFFF"/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9E" w:rsidRPr="00DB6348" w:rsidRDefault="00652B9E" w:rsidP="00D26500">
            <w:pPr>
              <w:ind w:left="-57" w:right="-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0339A" w:rsidRPr="00DB6348" w:rsidRDefault="0050339A" w:rsidP="00D26500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296"/>
        <w:gridCol w:w="2435"/>
        <w:gridCol w:w="1290"/>
        <w:gridCol w:w="1719"/>
        <w:gridCol w:w="1576"/>
        <w:gridCol w:w="1720"/>
        <w:gridCol w:w="3022"/>
      </w:tblGrid>
      <w:tr w:rsidR="007D5AC4" w:rsidRPr="00DB6348" w:rsidTr="00557B00">
        <w:trPr>
          <w:trHeight w:hRule="exact" w:val="859"/>
        </w:trPr>
        <w:tc>
          <w:tcPr>
            <w:tcW w:w="15629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МЕТОДИКА</w:t>
            </w:r>
          </w:p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расчета дополнительных показателей регионального проекта</w:t>
            </w:r>
          </w:p>
        </w:tc>
      </w:tr>
      <w:tr w:rsidR="007D5AC4" w:rsidRPr="00DB6348" w:rsidTr="00557B00">
        <w:trPr>
          <w:trHeight w:hRule="exact" w:val="86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Дополнительная информация</w:t>
            </w:r>
          </w:p>
        </w:tc>
      </w:tr>
      <w:tr w:rsidR="007D5AC4" w:rsidRPr="00DB6348" w:rsidTr="00557B00">
        <w:trPr>
          <w:trHeight w:hRule="exact" w:val="28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7D5AC4" w:rsidRPr="00DB6348" w:rsidTr="00557B00">
        <w:trPr>
          <w:trHeight w:hRule="exact" w:val="702"/>
        </w:trPr>
        <w:tc>
          <w:tcPr>
            <w:tcW w:w="156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 детей и молодежи (возраст 3-7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 лет), систематически занимающихся физической культурой и спортом, в общей численности детей и молодежи Ульяновской области (%) 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</w:tr>
      <w:tr w:rsidR="007D5AC4" w:rsidRPr="00DB6348" w:rsidTr="00557B00">
        <w:trPr>
          <w:trHeight w:hRule="exact" w:val="859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07384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населения (возраст 3-7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 лет), систематически занимающихся 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фиической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культурой и спортом, в общей численности 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населения в возрасте от 3-79 лет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073843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Дздм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Доля 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населения (возраст 3-7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 лет), систематически занимающихся физической культурой и спортом, в общей численности 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населения в возрасте от 3-79 лет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№ 1-ФК "Сведения о физической культуре и спорте", приказ Росстата  от 17 ноября 2017 г. № 766 Административная информация Росстата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1245BA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отдела по делам молодежи, культуры и спорта администрации МО «</w:t>
            </w: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 25 марта года, следующего за отчетным годом</w:t>
            </w:r>
          </w:p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AC4" w:rsidRPr="00DB6348" w:rsidRDefault="007D5AC4" w:rsidP="00D26500">
            <w:pPr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111B03" wp14:editId="48460B98">
                  <wp:extent cx="1920317" cy="548206"/>
                  <wp:effectExtent l="0" t="0" r="0" b="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AC4" w:rsidRPr="00DB6348" w:rsidTr="00557B00">
        <w:trPr>
          <w:trHeight w:hRule="exact" w:val="2178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Показатель рассчитывается на основе данных о численности занимающихся физической ку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льтурой и спортом в возрасте 3-7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 лет (форма 1-ФК "Сведения о физической культуре и спорте") и о численности населения Рос</w:t>
            </w:r>
            <w:r w:rsidR="000738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сийской Федерации в возрасте 3-7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 лет (административная информация Росстата)  </w:t>
            </w:r>
          </w:p>
        </w:tc>
      </w:tr>
      <w:tr w:rsidR="007D5AC4" w:rsidRPr="00DB6348" w:rsidTr="00557B00">
        <w:trPr>
          <w:trHeight w:hRule="exact" w:val="2164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C4" w:rsidRPr="00DB6348" w:rsidTr="00557B00">
        <w:trPr>
          <w:trHeight w:hRule="exact" w:val="430"/>
        </w:trPr>
        <w:tc>
          <w:tcPr>
            <w:tcW w:w="1562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D5AC4" w:rsidRPr="00DB6348" w:rsidTr="00557B00">
        <w:trPr>
          <w:trHeight w:hRule="exact" w:val="86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Дополнительная информация</w:t>
            </w:r>
          </w:p>
        </w:tc>
      </w:tr>
      <w:tr w:rsidR="007D5AC4" w:rsidRPr="00DB6348" w:rsidTr="00557B00">
        <w:trPr>
          <w:trHeight w:hRule="exact" w:val="28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7D5AC4" w:rsidRPr="00DB6348" w:rsidTr="00557B00">
        <w:trPr>
          <w:trHeight w:hRule="exact" w:val="702"/>
        </w:trPr>
        <w:tc>
          <w:tcPr>
            <w:tcW w:w="156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D5AC4" w:rsidRPr="00DB6348" w:rsidRDefault="007D5AC4" w:rsidP="001245BA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Уровень обеспеченности граждан </w:t>
            </w:r>
            <w:proofErr w:type="spellStart"/>
            <w:r w:rsidR="001245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Мелекесского</w:t>
            </w:r>
            <w:proofErr w:type="spellEnd"/>
            <w:r w:rsidR="001245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спортивными сооружениями исходя из единовременной пропускной способности объектов спорта (%) 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</w:tr>
      <w:tr w:rsidR="007D5AC4" w:rsidRPr="00DB6348" w:rsidTr="00557B00">
        <w:trPr>
          <w:trHeight w:hRule="exact" w:val="859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ЕПС - Уровень обеспеченности граждан спортивными сооружениями исходя из единовременной пропускной способности объектов спорта, </w:t>
            </w:r>
            <w:proofErr w:type="gram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№ 1-ФК "Сведения о физической культуре и спорте", приказ Росстата  от 17 ноября 2017 г. № 766 Административная информация Росстата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E61278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О.С.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 25 марта года, следующего за отчетным годом</w:t>
            </w:r>
          </w:p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AC4" w:rsidRPr="00DB6348" w:rsidRDefault="007D5AC4" w:rsidP="00D26500">
            <w:pPr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82C75D" wp14:editId="1C270172">
                  <wp:extent cx="1920317" cy="548206"/>
                  <wp:effectExtent l="0" t="0" r="0" b="0"/>
                  <wp:docPr id="9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AC4" w:rsidRPr="00DB6348" w:rsidTr="00557B00">
        <w:trPr>
          <w:trHeight w:hRule="exact" w:val="2178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63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Показатель рассчитывается на основе данных о единовременной пропускной способности имеющихся спортивных сооружений (форма 1-ФК "Сведения о физической культуре и спорте") и о численности населения Российской Федерации (административная информация Росстата)</w:t>
            </w:r>
          </w:p>
        </w:tc>
      </w:tr>
      <w:tr w:rsidR="007D5AC4" w:rsidRPr="00DB6348" w:rsidTr="00557B00">
        <w:trPr>
          <w:trHeight w:hRule="exact" w:val="2164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C4" w:rsidRPr="00DB6348" w:rsidTr="00557B00">
        <w:trPr>
          <w:trHeight w:hRule="exact" w:val="430"/>
        </w:trPr>
        <w:tc>
          <w:tcPr>
            <w:tcW w:w="1562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D5AC4" w:rsidRPr="00DB6348" w:rsidRDefault="007D5AC4" w:rsidP="00D2650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0339A" w:rsidRPr="00DB6348" w:rsidRDefault="0050339A" w:rsidP="00D26500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339A" w:rsidRPr="00DB6348" w:rsidRDefault="0050339A" w:rsidP="00D26500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="00A81781"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Дополнительная информация</w:t>
      </w: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0339A" w:rsidRPr="00DB6348" w:rsidRDefault="0050339A" w:rsidP="00D26500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Муниципальный проект «Спорт – норма жизни» направлен на достижение определенной </w:t>
      </w:r>
      <w:r w:rsidRPr="00DB634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Российской Федерации от 7 мая 2018 г. № 204 «О национальных целях и стратегических задачах развития Россий</w:t>
      </w:r>
      <w:r w:rsidR="0007384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на период до 2030</w:t>
      </w:r>
      <w:r w:rsidRPr="00DB6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года» </w:t>
      </w:r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цели по увеличению до 70</w:t>
      </w: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% доли граждан, систематически занимающихся физической культурой и спортом (соответствующий показатель включен в паспорт национального проекта «Демография» и декомпозирован на уровень федерального проекта</w:t>
      </w:r>
      <w:proofErr w:type="gramEnd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)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073843" w:rsidRDefault="0050339A" w:rsidP="00D26500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Ключевым результатом муниципального проекта является комплекс действий  по активизации спортивно-массовой работы на всех уровнях, </w:t>
      </w:r>
      <w:proofErr w:type="gramStart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включающий</w:t>
      </w:r>
      <w:proofErr w:type="gramEnd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организацию физкультурных мероприятий для всех категорий и групп населения (ежегодно свыше 92 мероприятий с общим охватом не менее </w:t>
      </w:r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17-18</w:t>
      </w: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тыс. человек), реализацию Всероссийского физкультурно-спортивного комплекса «Готов к труду и обороне» (ГТО), повышение доступности услуг в сфере физической культуры и спорта, предоставляемых населению, и стимулирование физкультурно-спортивной работы по месту жительства и трудовой деятельности</w:t>
      </w:r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0339A" w:rsidRPr="00DB6348" w:rsidRDefault="0050339A" w:rsidP="00D26500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решения задачи по повышению уровня обеспеченности спортивной инфраструктурой в рамках муниципального проекта предполагается создание новых объектов для занятий физической культурой и массовым </w:t>
      </w:r>
      <w:proofErr w:type="gramStart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спортом</w:t>
      </w:r>
      <w:proofErr w:type="gramEnd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 организованных формах, так и самостоятельно. В муниципальном обр</w:t>
      </w:r>
      <w:r w:rsidR="00C70A40"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азовании </w:t>
      </w:r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в 2020 году</w:t>
      </w:r>
      <w:r w:rsidR="00C70A40"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оборудована малая спортивная площадка</w:t>
      </w: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базе центра тестирования Всероссийского физкультурно-спортивного комплекса «Готов к труду и обороне» (ГТО)</w:t>
      </w:r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р.п</w:t>
      </w:r>
      <w:proofErr w:type="spellEnd"/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. Мулловка</w:t>
      </w: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0339A" w:rsidRPr="00DB6348" w:rsidRDefault="0050339A" w:rsidP="00D26500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ходе разработки муниципального проекта проведены </w:t>
      </w:r>
      <w:bookmarkStart w:id="0" w:name="_GoBack"/>
      <w:bookmarkEnd w:id="0"/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консультации с представителями региональных органов исполнительной власти, органов местного самоуправления муниципальных образований, физкультурных и спортивных организаций и объединений, общественного и экспертного сообщества.</w:t>
      </w:r>
    </w:p>
    <w:p w:rsidR="0050339A" w:rsidRPr="00DB6348" w:rsidRDefault="0050339A" w:rsidP="00D26500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Рассмотрены альтернативные варианты достижения цели, задачи и показателей муниципального проекта и различные параметры финансирования.</w:t>
      </w:r>
    </w:p>
    <w:p w:rsidR="0050339A" w:rsidRPr="00DB6348" w:rsidRDefault="0050339A" w:rsidP="00D26500">
      <w:pPr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Сроки достижения результатов муниципального проекта определены адекватно, финансовое обеспечение результатов из муниципального бюджета является достаточным для их своевременного достижения в полном объеме.</w:t>
      </w:r>
    </w:p>
    <w:p w:rsidR="0050339A" w:rsidRPr="00DB6348" w:rsidRDefault="0050339A" w:rsidP="00D26500">
      <w:pPr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0339A" w:rsidRPr="00DB6348" w:rsidRDefault="0050339A" w:rsidP="00D26500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0339A" w:rsidRDefault="0050339A" w:rsidP="00D26500">
      <w:pPr>
        <w:contextualSpacing/>
        <w:mirrorIndents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>  Руководитель муниципального проекта</w:t>
      </w:r>
      <w:r w:rsidR="00C70A40"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="00C70A40" w:rsidRPr="00DB63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="00073843">
        <w:rPr>
          <w:rFonts w:ascii="Times New Roman" w:eastAsia="Times New Roman" w:hAnsi="Times New Roman" w:cs="Times New Roman"/>
          <w:color w:val="333333"/>
          <w:sz w:val="24"/>
          <w:szCs w:val="24"/>
        </w:rPr>
        <w:t>А.В Трифонов</w:t>
      </w:r>
    </w:p>
    <w:p w:rsidR="003A0B9A" w:rsidRDefault="003A0B9A" w:rsidP="003A0B9A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0B9A" w:rsidRDefault="003A0B9A" w:rsidP="003A0B9A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0B9A" w:rsidRDefault="003A0B9A" w:rsidP="003A0B9A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Согласовано</w:t>
      </w:r>
    </w:p>
    <w:p w:rsidR="003A0B9A" w:rsidRDefault="003A0B9A" w:rsidP="003A0B9A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Министр развития физической культуры и спорта </w:t>
      </w:r>
    </w:p>
    <w:p w:rsidR="003A0B9A" w:rsidRPr="00DB6348" w:rsidRDefault="003A0B9A" w:rsidP="003A0B9A">
      <w:pPr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Ульяновской области                                                                                                                                                                                                         Р.Е. Егоров</w:t>
      </w:r>
    </w:p>
    <w:p w:rsidR="0050339A" w:rsidRPr="00DB6348" w:rsidRDefault="0050339A" w:rsidP="00D26500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50339A" w:rsidRPr="00DB6348" w:rsidSect="00E61278">
      <w:pgSz w:w="16834" w:h="13349" w:orient="landscape"/>
      <w:pgMar w:top="1134" w:right="576" w:bottom="284" w:left="576" w:header="1134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47" w:rsidRDefault="00D95E47" w:rsidP="00D26500">
      <w:r>
        <w:separator/>
      </w:r>
    </w:p>
  </w:endnote>
  <w:endnote w:type="continuationSeparator" w:id="0">
    <w:p w:rsidR="00D95E47" w:rsidRDefault="00D95E47" w:rsidP="00D2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47" w:rsidRDefault="00D95E47" w:rsidP="00D26500">
      <w:r>
        <w:separator/>
      </w:r>
    </w:p>
  </w:footnote>
  <w:footnote w:type="continuationSeparator" w:id="0">
    <w:p w:rsidR="00D95E47" w:rsidRDefault="00D95E47" w:rsidP="00D2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1"/>
    <w:rsid w:val="0003766B"/>
    <w:rsid w:val="00073843"/>
    <w:rsid w:val="000949B9"/>
    <w:rsid w:val="001136DE"/>
    <w:rsid w:val="001245BA"/>
    <w:rsid w:val="0017726B"/>
    <w:rsid w:val="00217A55"/>
    <w:rsid w:val="002300D2"/>
    <w:rsid w:val="002660AC"/>
    <w:rsid w:val="00271C75"/>
    <w:rsid w:val="003165E1"/>
    <w:rsid w:val="0033254F"/>
    <w:rsid w:val="00391226"/>
    <w:rsid w:val="003A0B9A"/>
    <w:rsid w:val="004B08C8"/>
    <w:rsid w:val="004E0DA2"/>
    <w:rsid w:val="00502DD4"/>
    <w:rsid w:val="0050339A"/>
    <w:rsid w:val="00506272"/>
    <w:rsid w:val="0051707C"/>
    <w:rsid w:val="00557B00"/>
    <w:rsid w:val="00587AF9"/>
    <w:rsid w:val="00637A63"/>
    <w:rsid w:val="00652B9E"/>
    <w:rsid w:val="00655B95"/>
    <w:rsid w:val="006703F3"/>
    <w:rsid w:val="0067387E"/>
    <w:rsid w:val="00680378"/>
    <w:rsid w:val="00706371"/>
    <w:rsid w:val="007517BA"/>
    <w:rsid w:val="007D5AC4"/>
    <w:rsid w:val="008028DB"/>
    <w:rsid w:val="0082161E"/>
    <w:rsid w:val="00883C42"/>
    <w:rsid w:val="00923E5D"/>
    <w:rsid w:val="00932B20"/>
    <w:rsid w:val="00940718"/>
    <w:rsid w:val="009D3BD9"/>
    <w:rsid w:val="009F321F"/>
    <w:rsid w:val="00A12719"/>
    <w:rsid w:val="00A53B2F"/>
    <w:rsid w:val="00A81781"/>
    <w:rsid w:val="00A840B1"/>
    <w:rsid w:val="00AD3BEF"/>
    <w:rsid w:val="00AD6DDE"/>
    <w:rsid w:val="00AD7EA2"/>
    <w:rsid w:val="00B11CF2"/>
    <w:rsid w:val="00B67167"/>
    <w:rsid w:val="00C70A40"/>
    <w:rsid w:val="00D03948"/>
    <w:rsid w:val="00D26500"/>
    <w:rsid w:val="00D30BC7"/>
    <w:rsid w:val="00D95E47"/>
    <w:rsid w:val="00DB6348"/>
    <w:rsid w:val="00E03E40"/>
    <w:rsid w:val="00E47B07"/>
    <w:rsid w:val="00E56DDB"/>
    <w:rsid w:val="00E61278"/>
    <w:rsid w:val="00EB3935"/>
    <w:rsid w:val="00EF7AED"/>
    <w:rsid w:val="00F3222D"/>
    <w:rsid w:val="00F42E78"/>
    <w:rsid w:val="00F8688F"/>
    <w:rsid w:val="00F9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500"/>
    <w:rPr>
      <w:sz w:val="2"/>
    </w:rPr>
  </w:style>
  <w:style w:type="paragraph" w:styleId="a7">
    <w:name w:val="footer"/>
    <w:basedOn w:val="a"/>
    <w:link w:val="a8"/>
    <w:uiPriority w:val="99"/>
    <w:unhideWhenUsed/>
    <w:rsid w:val="00D26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500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500"/>
    <w:rPr>
      <w:sz w:val="2"/>
    </w:rPr>
  </w:style>
  <w:style w:type="paragraph" w:styleId="a7">
    <w:name w:val="footer"/>
    <w:basedOn w:val="a"/>
    <w:link w:val="a8"/>
    <w:uiPriority w:val="99"/>
    <w:unhideWhenUsed/>
    <w:rsid w:val="00D26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50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RP_Sport-norma_zhizni_(Ul'yanovskaya_oblast')</vt:lpstr>
    </vt:vector>
  </TitlesOfParts>
  <Company>Stimulsoft Reports 2018.2.2 from 26 April 2018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RP_Sport-norma_zhizni_(Ul'yanovskaya_oblast')</dc:title>
  <dc:subject>RP_Sport-norma_zhizni_(Ul'yanovskaya_oblast')</dc:subject>
  <dc:creator>Михаил Евгеньевич</dc:creator>
  <cp:lastModifiedBy>admin</cp:lastModifiedBy>
  <cp:revision>18</cp:revision>
  <cp:lastPrinted>2021-04-05T04:09:00Z</cp:lastPrinted>
  <dcterms:created xsi:type="dcterms:W3CDTF">2021-03-25T18:50:00Z</dcterms:created>
  <dcterms:modified xsi:type="dcterms:W3CDTF">2021-04-05T04:10:00Z</dcterms:modified>
</cp:coreProperties>
</file>